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Муниципальное бюджетное общеобразовательное  учреждение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Ромодановского района Республики Мордовия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«Пятинская СОШ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8A7E66" w:rsidRDefault="008A7E66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3947734b7ccecde3855cd4626605baa2619e9fd7"/>
      <w:bookmarkStart w:id="1" w:name="0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8A7E66" w:rsidRDefault="008A7E66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E66" w:rsidRDefault="008A7E66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E66" w:rsidRDefault="00ED2461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Утверждено</w:t>
      </w:r>
    </w:p>
    <w:p w:rsidR="00ED2461" w:rsidRDefault="00ED2461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733D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</w:t>
      </w:r>
    </w:p>
    <w:p w:rsidR="00733DEB" w:rsidRDefault="00733DEB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_______Новикова А.Ю.</w:t>
      </w:r>
    </w:p>
    <w:p w:rsidR="00733DEB" w:rsidRDefault="00733DEB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7B5B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Приказ №43 от30.08.2024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8A7E66" w:rsidRDefault="00733DEB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8A7E66" w:rsidRDefault="008A7E66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E66" w:rsidRDefault="008A7E66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E66" w:rsidRDefault="008A7E66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ED2461" w:rsidRPr="00ED2461" w:rsidRDefault="00ED2461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D2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8A7E66" w:rsidRPr="00ED2461" w:rsidRDefault="00ED2461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D2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внеурочной деятельности</w:t>
      </w:r>
      <w:r w:rsidR="008A7E66" w:rsidRPr="00ED2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A7E66" w:rsidRPr="00ED2461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D2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«Я по</w:t>
      </w:r>
      <w:r w:rsidR="00910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ED24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росток. Я имею право»</w:t>
      </w:r>
    </w:p>
    <w:p w:rsidR="008A7E66" w:rsidRDefault="00ED2461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(для 6 -9 классов)</w:t>
      </w:r>
    </w:p>
    <w:p w:rsidR="008A7E66" w:rsidRDefault="008A7E66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A7E66" w:rsidRDefault="008A7E66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 Составитель: Циликова Наталья Самвеловна</w:t>
      </w:r>
    </w:p>
    <w:p w:rsidR="008A7E66" w:rsidRDefault="008A7E66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                               учитель истории и обществознания</w:t>
      </w:r>
    </w:p>
    <w:p w:rsidR="008A7E66" w:rsidRDefault="008A7E66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A7E66" w:rsidRDefault="008A7E66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A7E66" w:rsidRDefault="008A7E66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A7E66" w:rsidRDefault="008A7E66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A7E66" w:rsidRDefault="008A7E66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A7E66" w:rsidRDefault="008A7E66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A7E66" w:rsidRDefault="008A7E66" w:rsidP="008A7E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A7E66" w:rsidRDefault="008A7E66" w:rsidP="00733D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п. Садовский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 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Содержание правового образования подростков определяется с учётом коренных изменений, которые происходят в России и новым характером отношений между государством, личностью и социальным положением гражданина.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Знание норм права способствует подготовке школьника к жизни в обществе в реальных условиях. Знание законов поможет им скорее и конструктивнее адаптироваться к требованиям социума.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Правосознание личности формируется под влиянием окружающей правовой деятельности, научной организации правового обучения и юридической практики государства. Воспринимая эти требования, человек соотносит их с реальной правовой практикой, вырабатывает соответствующие оценочные суждения о праве. Происходит накопление правовых знаний, вырабатывается индивидуальная позиция по отношению к действующему праву.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Активное применение ситуаций правовой ориентации (в играх, тренингах, упражнениях) способствует не только проверке, но и закреплению полученных правовых знаний. При использовании ситуации правовой ориентации создаются такие условия, которые заставляют учащихся напряжённо трудиться. Ведь именно в процессе преодоления трудностей возникает осознание, и чем сложнее будет ситуация, тем выше будет результат.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Факторами, препятствующими совершению правонарушений, являются: осознание воспитанником отрицательного поведения, желание изменить его, отказ от вредных привычек, добросовестное отношение к учёбе и общественной работе; прекращение связей с антиобщественной средой; наличие у подростка собственного мнения, независимость его от влияния отдельных лиц или группы; устранение негативных влияний на подростка неблагоприятных условий жизни; контроль за поведением.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Цели, задачи, предполагаемый результат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 программы: 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t>Формирование правовой культуры у учащихся, посредством ознакомления учащихся с их основными правами на основе нормативно-правовых документов международного, федерального, регионального, муниципального и школьного уровней. Профилактика правонарушений несовершеннолетних.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Задачи программы:</w:t>
      </w:r>
    </w:p>
    <w:p w:rsidR="008A7E66" w:rsidRPr="008A7E66" w:rsidRDefault="008A7E66" w:rsidP="008A7E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Информирование учащихся об основных нормативных документах, законопроектах, регулирующих и защищающих их жизнедеятельность. Содействие в предупреждении антиобщественного, антисоциального поведения учащихся.</w:t>
      </w:r>
    </w:p>
    <w:p w:rsidR="008A7E66" w:rsidRPr="008A7E66" w:rsidRDefault="008A7E66" w:rsidP="008A7E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Воспитание желания жить и трудиться, соблюдая нормы гражданского права.</w:t>
      </w:r>
    </w:p>
    <w:p w:rsidR="008A7E66" w:rsidRPr="008A7E66" w:rsidRDefault="008A7E66" w:rsidP="008A7E6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Воспитание чувства ответственности за совершенные дела и поступки.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Возраст детей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t>, участвующих в реализации данной</w:t>
      </w:r>
      <w:r w:rsidR="00733DEB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образовательной программы: от 12 до 15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t>лет.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Учебный материал делится на две части: теоретический и практический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Режим занятий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Занятия ведутся группой, подгруппой, несколькими подгруппами.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результаты: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 1 год занятий кружка воспитанники должны:</w:t>
      </w:r>
    </w:p>
    <w:p w:rsidR="008A7E66" w:rsidRPr="008A7E66" w:rsidRDefault="008A7E66" w:rsidP="008A7E6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Знать 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t>содержание наиболее законодательных актов (или фрагментов из них), общие правила применения права, содержание прав и свобод человека, порядок приобретения и утраты гражданства РФ; правила, соблюдение которых способствует охране личной безопасности человека от преступных посягательств;</w:t>
      </w:r>
    </w:p>
    <w:p w:rsidR="008A7E66" w:rsidRPr="008A7E66" w:rsidRDefault="008A7E66" w:rsidP="008A7E6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Иметь представление 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t>о действиях и поступках, составляющих угрозу безопасности личности; о месте гражданина России в осуществляющей системе экономических и политических отношений, регулируемых правом, об условиях и порядке участия в качестве субъектов правоотношений в экономической и политической жизни страны; о видах юридической ответственности граждан;</w:t>
      </w:r>
    </w:p>
    <w:p w:rsidR="008A7E66" w:rsidRPr="008A7E66" w:rsidRDefault="008A7E66" w:rsidP="008A7E6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Усвоить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t> совокупность конкретных правил поведения в школе, на улице, в учреждениях культуры, на зрелищных мероприятиях, в местах отдыха, основанных на уважении к правам и свободам других граждан;</w:t>
      </w:r>
    </w:p>
    <w:p w:rsidR="008A7E66" w:rsidRPr="008A7E66" w:rsidRDefault="008A7E66" w:rsidP="008A7E6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Различать 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t>правомерное и неправомерное поведение, основание и порядок назначения наказаний; полномочия судов, органов внутренних дел, прокуратуры, адвоката, нотариуса.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УЧЕБНО-ТЕМАТИЧЕСКИЙ ПЛАН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I год обучения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0"/>
        <w:gridCol w:w="6393"/>
        <w:gridCol w:w="1423"/>
        <w:gridCol w:w="1527"/>
        <w:gridCol w:w="1952"/>
      </w:tblGrid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2" w:name="6e8ff8acdc4f1d8fb16415c723fa4336810af992"/>
            <w:bookmarkStart w:id="3" w:name="2"/>
            <w:bookmarkEnd w:id="2"/>
            <w:bookmarkEnd w:id="3"/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 п/п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Всего часов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Теория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Практика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Вводное занятие. Зачем нам необходимо знать законы? (знакомство, распределение обязанностей)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Права и обязанности школьников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Что такое вина? Что такое ответственность? Виды юридической ответственности. “Я – игра”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Конвенция ООН о правах ребенка</w:t>
            </w:r>
          </w:p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(ст. 12, 13, 15, 17, 18)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Викторина “Человек. Личность. Гражданин”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“Кто кого, или подросток в мире вредных привычек”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Круглый стол “Я – гражданин России”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 (интересы, проблемы, конфликтные ситуации)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Здоровый образ жизни. “Вредным привычкам скажем нет”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Круглый стол “Курить бросим – яд в папиросе!”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11.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“Стоит ли идти за Клинским?”</w:t>
            </w:r>
          </w:p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Преступления, совершаемые подростками.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12.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Влияние молодежных групп. Неформалы.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13.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Природа наркотизма. Механизм воздействия наркогенных веществ.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14.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зависимости от наркотиков.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15.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Характеристика основных групп наркогенных веществ, используемых в молодежной среде. Просмотр презентаций.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17.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Анкетирование (отношение к наркотикам)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Итоговое занятие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Встреча с сотрудниками инспекции по делам несовершеннолетних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Конкурс газет “Есть выбор – жизнь без наркотиков”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Правовая игра “Большой круг”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– тренинг “Как не стать жертвой преступления?”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Диагностика “Склонности к отклоняющемуся поведению”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Взыскания и наказания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О правопорядке. Правонарушения и преступления.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Итоговое занятие – практикум “Защити свои 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права”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5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Всего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38 часов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 часов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 час</w:t>
            </w:r>
          </w:p>
        </w:tc>
      </w:tr>
    </w:tbl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КРАТКОЕ СОДЕРЖАНИЕ ТЕМ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Вводное занятие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Составление плана работы на учебный год. Определение состава и структуры клуба. Знакомство, распределение обязанностей.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“Права и обязанности школьников”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Положение о педагогических требованиях к учащимся.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“Конвенция ООН о правах ребенка”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Основные права ребенка. Применение их в жизни. Отношение к человеческой жизни со стороны государства и общества.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“Человек. Личность. Гражданин”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Гражданско-правовое образование учащихся. Активная гражданская позиция. Развитие гражданской инициативы и гражданской ответственности.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Игра “Кто кого, или подросток в мире вредных привычек”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Влияние вредных привычек на организм подростка. Быть здоровыми – это необходимость.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“Диагностика”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Выявление интересов, проблем, конфликтных ситуаций у подростков.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“Здоровый образ жизни. Вредным привычкам скажем нет!”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Формирование понятия “здоровый образ жизни”. Влияние вредных привычек на организм человека. Формирование взглядов и убеждений, соответствующих здоровому образу жизни. Выявление его преимуществ для личности и общества. Борьба против негативных явлений.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“Стоит ли идти за Клинским?”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Вредные привычки. Преступления, совершаемые подростками.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“Влияние молодежных групп”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Различные молодежные группы. Их возникновение, основатели.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Неформалы – кто они?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“Природа наркотизма. Механизм воздействия наркогенных веществ”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Что такое наркотики? Формирование зависимости от наркотиков. Характеристика основных групп наркогенных веществ, используемых в молодежной среде. Признаки использования наркотических или токсических веществ. Способы лечения. Анкетирование (отношение к наркотикам). Игра “Наркоманы – особые, особенные или…”. Игра-обсуждение “Эпидемия”. Меры наказания за хранение, употребление и сбыт наркотических веществ. Посещение Центра медицинской профилактики.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УЧЕБНО-ТЕМАТИЧЕСКИЙ ПЛАН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II год обучения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7"/>
        <w:gridCol w:w="5864"/>
        <w:gridCol w:w="1808"/>
        <w:gridCol w:w="1821"/>
        <w:gridCol w:w="1905"/>
      </w:tblGrid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4" w:name="c55caae4d5cb7fbf36f88a1863a291d0ef14b159"/>
            <w:bookmarkStart w:id="5" w:name="3"/>
            <w:bookmarkEnd w:id="4"/>
            <w:bookmarkEnd w:id="5"/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№</w:t>
            </w:r>
          </w:p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п/п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Тема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Всего</w:t>
            </w:r>
          </w:p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часов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Теория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Практика</w:t>
            </w:r>
          </w:p>
        </w:tc>
      </w:tr>
      <w:tr w:rsidR="008A7E66" w:rsidRPr="008A7E66" w:rsidTr="008A7E66">
        <w:trPr>
          <w:trHeight w:val="5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Вводное занятие. Знакомство с программой. Правила внутреннего распорядка.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7E66" w:rsidRPr="008A7E66" w:rsidTr="008A7E66">
        <w:trPr>
          <w:trHeight w:val="4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Круглый стол «Кто виноват и что делать?»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rPr>
          <w:trHeight w:val="6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«Наркоманы – особые, особенные или…»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rPr>
          <w:trHeight w:val="3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Встреча с сотрудниками инспекции по делам несовершеннолетних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8A7E66" w:rsidRPr="008A7E66" w:rsidTr="008A7E66">
        <w:trPr>
          <w:trHeight w:val="3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Игра-обсуждение «Эпидемия»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rPr>
          <w:trHeight w:val="2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Викторина «Я гражданин»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Меры наказания за хранение, употребление и сбыт наркотических веществ.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Викторина «Человек. Личность. Гражданин»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«Власть и порядок в обществе»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Преступление и наказание (об уголовном праве)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«Умей сказать нет!»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Семейный кодекс РФ</w:t>
            </w:r>
          </w:p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(ст. 54,56)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13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Семейный кодекс РФ</w:t>
            </w:r>
          </w:p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(ст. 57,60)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Трудовой кодекс РФ</w:t>
            </w:r>
          </w:p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(ст. 265)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Ролевая игра «Права и обязанности родителей и детей»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профессиями – следователь, инспектор по делам несовершеннолетних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Просмотр фильма о работе милиции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Гражданин и собственность (о гражданском праве)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Основы потребительских знаний. Интеллектуальная игра 5х5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Знакомство с профессиями сотрудника ГИБДД, участкового и т.д.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Брейн – ринг «Жизненный компас молодёжи»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Конвенция ООН о правах ребёнка. Основные статьи.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Просмотр презентаций «Права ребёнка».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«Мы и наши права» - устный журнал (по материалам Конвенции ООН о правах ребёнка)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Беседа «Экологические правонарушения.  Юридическая ответственность за их совершение»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«Сумеем ли мы сберечь природу с помощью права?» Ток – шоу.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27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Ролевая игра «Мы – будущие избиратели»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Уголовный кодекс РФ</w:t>
            </w:r>
          </w:p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(ст. 20)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Театрализованная игра «В гостях у Шерлока Холмса»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Насилие и закон.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Закон и правопорядок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32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Тренинг «Основы правовой культуры»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Круглый стол «Могут ли быть права без обязанностей»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Тренинг «Стоит ли идти за Клинским?»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Просмотр презентаций «Так ли безобидно пиво?»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36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Правовая игра «Умники и умницы»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Итоговые диагностики – уровень гражданских и патриотических качеств личности, уровень воспитанности, диагностика склонности к отклонению в поведении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8A7E66" w:rsidRPr="008A7E66" w:rsidTr="008A7E66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Всего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38 часов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17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21</w:t>
            </w:r>
          </w:p>
        </w:tc>
      </w:tr>
    </w:tbl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КРАТКОЕ СОДЕРЖАНИЕ ТЕМ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Вводное занятие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Составление плана работы на учебный год. Определение состава и структуры клуба. Знакомство, распределение обязанностей.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Права и обязанности школьников»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Положение о педагогических требованиях к учащимся.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«Природа наркотизма. Механизм воздействия наркогенных веществ.»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 xml:space="preserve">Что такое наркотики? Формирование зависимости от наркотиков. Характеристика основных групп наркогенных веществ, используемых в молодежной среде. Признаки использования наркотических или токсических веществ. 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lastRenderedPageBreak/>
        <w:t>Способы лечения. Анкетирование (отношение к наркотикам). Игра «Наркоманы – особые, особенные или…». Игра-обсуждение «Эпидемия». Меры наказания за хранение, употребление и сбыт наркотических веществ. Посещение Центра медицинской профилактики.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«Конвенция ООН о правах ребенка»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Основные права ребенка. Применение их в жизни. Отношение к человеческой жизни со стороны государства и общества.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««Человек. Личность. Гражданин.»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Гражданско-правовое образование учащихся. Активная гражданская позиция. Развитие гражданской инициативы и гражданской ответственности.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«Семейный, трудовой, гражданский кодексы РФ»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Основы трудового, семейного, гражданского кодексов РФ. Нравственно-правовая культура, гражданская ответственность, культура прав и обязанностей взрослого и детей в семье. Ролевая игра «Мы – будущие избиратели». Правовая игра «Мой взгляд».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«Уголовный кодекс РФ»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Основы уголовного кодекса РФ. Формирование ответственности за поступки. Театрализованная игра «В гостях у Шерлока Холмса». Насилие и закон. Закон и правопорядок.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Ожидаемый результат.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 второй год занятий в кружке воспитанники должны:</w:t>
      </w:r>
    </w:p>
    <w:p w:rsidR="008A7E66" w:rsidRPr="008A7E66" w:rsidRDefault="008A7E66" w:rsidP="008A7E6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Знать 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t>современные правовые системы, понятия и принципы правосудия, органы и способы правовой защиты прав человека; общие правила применения права; содержание юридической деятельности; порядок принятия и вступления в силу законодательных актов; порядок деятельности правоохранительных органов, судебной власти; основные юридические профессии и т.д.</w:t>
      </w:r>
    </w:p>
    <w:p w:rsidR="008A7E66" w:rsidRPr="008A7E66" w:rsidRDefault="008A7E66" w:rsidP="008A7E6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Объяснять 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t>взаимосвязь государства и права, условия наступления юридической ответственности, понятие прав, обязанностей и ответственности гражданина, избирателя, работника, налогоплательщика, потребителя и способы их защиты, особенности семейных правоотношений, значение юридических терминов и понятий.</w:t>
      </w:r>
    </w:p>
    <w:p w:rsidR="008A7E66" w:rsidRPr="008A7E66" w:rsidRDefault="008A7E66" w:rsidP="008A7E6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Уметь 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t>приводить примеры различных видов правоотношений, правонарушений, ответственности, экологических правонарушений и ответственности за причинение вреда окружающей среде; различать имущественные и неимущественные права и способы их защиты.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lastRenderedPageBreak/>
        <w:t>Применять приобретённые знания и умения в практической деятельности и повседневной жизни: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t> выбирать конструктивные формы поведения и действий в типичных жизненных ситуациях, регулируемых правом: определять способы реализации и защиты собственных прав; обращаться в надлежащие органы за квалифицированной юридической помощью.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организации занятий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Занятия кружка проводятся группой, подгруппой, несколькими подгруппами. Работая в группах воспитанники учатся размышлять, задавать вопросы, делать собственные выводы, критически воспринимать разнообразную информацию, самостоятельно искать решение проблемы, получают навык устного выступления, умение оценить свою работу и работу одноклассников.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Основные формы и методы проведения занятий: беседа, сообщение, диалог, дискуссия, игра – тренинг, практикум, конференция, круглый стол, правовая игра, деловая игра, ролевая игра, викторина, ток – шоу, тестирование, анкетирование, мониторинг. Интерес к деятельности резко возрастает, если воспитанники включены в игру. В игре ребёнок действует не по принуждению, а по внутреннему побуждению.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Цель игры – сделать серьёзный напряжённый труд интересным для воспитанников.</w:t>
      </w:r>
    </w:p>
    <w:p w:rsidR="008A7E66" w:rsidRPr="008A7E66" w:rsidRDefault="008A7E66" w:rsidP="008A7E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На занятиях кружка используются практические задания, которые позволяют заметно оживить беседу, преодолеть или ослабить влияние формального изложения материала, рассмотреть положение закона на конкретном примере с тем, чтобы раскрыть его актуальность и стимулировать интерес воспитанников в целом. Кроме того, практические задания дают информацию для разработки методики изучения педагогом степени сформированности гражданского сознания (гражданственности)</w:t>
      </w:r>
    </w:p>
    <w:p w:rsidR="008A7E66" w:rsidRPr="008A7E66" w:rsidRDefault="008A7E66" w:rsidP="008A7E6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Лекция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t> – кратковременное выступление педагога (учащегося) в виде монолога по конкретной проблеме (теме).</w:t>
      </w:r>
    </w:p>
    <w:p w:rsidR="008A7E66" w:rsidRPr="008A7E66" w:rsidRDefault="008A7E66" w:rsidP="008A7E6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Семинар 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t>– предполагает самостоятельное изучение отдельных вопросов и тем по заданию педагога с последующим оформлением материала в виде тезисов для реферата, доклада.</w:t>
      </w:r>
    </w:p>
    <w:p w:rsidR="008A7E66" w:rsidRPr="008A7E66" w:rsidRDefault="008A7E66" w:rsidP="008A7E6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Фронтальная беседа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t> – специально организованный диалог, в ходе которого педагог руководит обменом мнений по проблеме (теме)</w:t>
      </w:r>
    </w:p>
    <w:p w:rsidR="008A7E66" w:rsidRPr="008A7E66" w:rsidRDefault="008A7E66" w:rsidP="008A7E66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Диспут</w:t>
      </w:r>
      <w:r w:rsidRPr="008A7E66">
        <w:rPr>
          <w:rFonts w:ascii="Times New Roman" w:eastAsia="Times New Roman" w:hAnsi="Times New Roman" w:cs="Times New Roman"/>
          <w:color w:val="000000"/>
          <w:sz w:val="28"/>
        </w:rPr>
        <w:t> – специально организованное представление, в ходе которого происходит демонстративное столкновение мнений по проблеме (теме).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Литература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lastRenderedPageBreak/>
        <w:t>Азбука права. //автор-составитель Бобкова Н.Н. – Волгоград, 2006.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Алексеев С.С. Право. Законы, правосудие, юриспруденция в жизни людей. Начальные сведения. – Москва, 1998.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Валкер Д. Тренинг разрешения конфликтов. – СПб, 2001.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Воспитание. Пособие для педагогов.//Осипова М.П., Козлович С.И., Король Е.Д.; под общей редакцией Осиповой М.П. – Минск, 2002. С.143 – 206.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Всеобщая декларация прав человека для детей и взрослых. – Москва, 1992.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Ефремова Н.П. Твои права, подросток.//Библиотека – №12, 2000. С.37-39.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Конвенция ООН о правах ребенка. – Москва, 2001.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Любимов А.П. Конституция Российской Федерации: Альбом таблиц и схем. – Москва, 1998.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Права человека: Новое издание. – Москва, 1995.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Психолого-педагогический словарь. – Ростов-на-Дону, 1998.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Ребенок должен знать свои права.//Библиотека – №6, 2000. С.45-47.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Савельева М. Знай закон смолоду.//Библиотека – №5, 1999. С.66-67.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Система работы школы по защите прав и законных интересов ребенка.//автор-составитель Маньшина Н.А. – Волгоград, 2007.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Смагина Л.И. 100 уроков по правам ребенка. – Минск, 1998.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Справочник классного руководителя. 5-11 классы.//Дереклеева Н.И. – Москва, 2003.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Ты имеешь право.// Составитель Жук Л.И. – Минск, 2003.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Усачев А.А. Приключения маленького человечка: Повесть-сказка. – Москва, 1994.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Шабельник Е.С. Права ребенка. – Москва, 1997.</w:t>
      </w:r>
    </w:p>
    <w:p w:rsidR="008A7E66" w:rsidRPr="008A7E66" w:rsidRDefault="008A7E66" w:rsidP="008A7E6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color w:val="000000"/>
          <w:sz w:val="28"/>
        </w:rPr>
        <w:t>Яковлев Ю. Ваши права, дети. – Москва, 1992.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понятия курса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ED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 w:rsidRPr="008A7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одросток</w:t>
      </w:r>
      <w:r w:rsidR="00ED24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Я имею право</w:t>
      </w:r>
      <w:r w:rsidRPr="008A7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Альтруизм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 – моральный принцип, предписывающий сострадание к людям, бескорыстное служение им и готовность к самопожертвованию во имя блага и счастья.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Благодеяние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действие, направленное на благо другого человека или общности и реализующее обязанность человека по отношению к другим людям, к обществу.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Благо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объективная ценность для человека. Благо субъективно связано с чувством удовлетворения от его достижения или получения.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Гарантии социальные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материальные и юридические средства, обеспечивающие реализацию конституционных социально-экономических и социально-политических прав человека.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Гражданин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который принадлежит к постоянному населению данного государства и пользуется всеми правами, выполняет все обязанности этого государства.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Гражданство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правовая принадлежность лица к данному государству.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Гуманизм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признание ценности человека как личности, его права на свободное развитие и проявление своих способностей, утверждение блага человека как критерия оценки общественного отношения.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Декларация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объявление, провозглашение основных принципов, программных положений; не имеет обязательной силы, это только рекомендация. Всеобщая декларация прав человека содержит основные стандарты прав и свобод, рекомендуемые для реализации во всех странах.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Дискриминация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ограничение или лишение прав определенной категории граждан по расовой, национальной принадлежности или по каким-либо убеждениям (религиозным, политическим).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Достоинство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себе, осознание своих прав, своей ценности.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Желание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внутреннее стремление, влечение к осуществлению чего-либо, к обладанию чем-либо.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обязательные для всех нормы (правила). Принимается государством, которое следит за его выполнением.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Законность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строгое исполнение законов и основанных на них правовых актов всеми государственными органами, должностными лицами, общественными организациями и гражданами.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Законодательство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и взаимосвязанная система нормативных актов государства</w:t>
      </w: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Истина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то, что существует в действительности, правда.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Конвенция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международное соглашение, как правило, по какому-то специальному вопросу, имеющее обязательную силу для тех государств, которые к нему присоединились (подписали, ратифицировали). </w:t>
      </w: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Пакт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 – та же конвенция, только неоднородного содержания.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Личность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свойств, присущих данному человеку, составляющих его индивидуальность.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Миролюбие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человека к миру, согласию.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Миротворчество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социально-психологическая позиция личности, имеющая целью установление максимально бесконфликтных отношений в обществе.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Мораль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особая форма общественного сознания и вид общественных отношений (моральные отношения).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Нравственность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правила, определяющие нравы, поведение, духовные и душевные качества, необходимые человеку в обществе, а также выполнение этих правил.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Обязанность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определенные действия и поступки, которые должен выполнять человек, живя в государстве.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Право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совокупность устанавливаемых и охраняемых государством норм, правил поведения, регулирующих общественные отношения между людьми.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Права человека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охраняемая, обеспечиваемая государством, узаконенная возможность что-то делать, осуществлять; то, что соответствует природе человека и разрешено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Правонарушение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определенных норм права.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Расизм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идеология, разделяющая людей на полноценных и неполноценных, на высших и низших на основе расовых черт и признаков.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Свобода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человека действовать в соответствии со своими интересами и целями, опираясь на познание объективной необходимости.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Совершеннолетие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возраст, по достижении которого человек становится полностью дееспособным гражданином.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Суд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государства, рассматривающий гражданские, уголовные и другие дела.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Толерантность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терпимость, снисходительность.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Уголовное право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юридические нормы, законы, которые предназначены для борьбы с преступлениями.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Устав школы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свод правил, который устанавливает порядок деятельности и поведение учителей, работников школы, учащихся и их родителей, утвержденный на педсовете.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Человечность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моральное качество, выражающее принцип гуманизма применительно к повседневным взаимоотношениям людей.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Ценности (моральные) –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одна из форм проявления моральных отношений общества.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Эксплуатация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 – использование чужого труда с целью наживы; присвоение результатов чужого труда.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2</w:t>
      </w:r>
    </w:p>
    <w:p w:rsidR="008A7E66" w:rsidRPr="008A7E66" w:rsidRDefault="008A7E66" w:rsidP="008A7E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Правовой статус несовершеннолетних с рождения до совершеннолетия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1"/>
        <w:gridCol w:w="9174"/>
      </w:tblGrid>
      <w:tr w:rsidR="008A7E66" w:rsidRPr="008A7E66" w:rsidTr="008A7E66"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6" w:name="8e5ac6b935576954c3c43ce6c483fc6e33fc8f25"/>
            <w:bookmarkStart w:id="7" w:name="4"/>
            <w:bookmarkEnd w:id="6"/>
            <w:bookmarkEnd w:id="7"/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 ребенка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Права, обязанности, ответственность</w:t>
            </w:r>
          </w:p>
        </w:tc>
      </w:tr>
      <w:tr w:rsidR="008A7E66" w:rsidRPr="008A7E66" w:rsidTr="008A7E66"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рождения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numPr>
                <w:ilvl w:val="0"/>
                <w:numId w:val="6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жизнь (ст. 6 Конвенции ООН о правах ребенка, ч.1 ст. 20 Конституции РФ).</w:t>
            </w:r>
          </w:p>
          <w:p w:rsidR="008A7E66" w:rsidRPr="008A7E66" w:rsidRDefault="008A7E66" w:rsidP="008A7E66">
            <w:pPr>
              <w:numPr>
                <w:ilvl w:val="0"/>
                <w:numId w:val="7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имя (ст. 7 Конвенции ООН о правах ребенка, ст. 58 Конституции РФ).</w:t>
            </w:r>
          </w:p>
          <w:p w:rsidR="008A7E66" w:rsidRPr="008A7E66" w:rsidRDefault="008A7E66" w:rsidP="008A7E66">
            <w:pPr>
              <w:numPr>
                <w:ilvl w:val="0"/>
                <w:numId w:val="8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всестороннее развитие и уважение человеческого достоинства (ст. 27 Конвенции ООН о правах ребенка).</w:t>
            </w:r>
          </w:p>
          <w:p w:rsidR="008A7E66" w:rsidRPr="008A7E66" w:rsidRDefault="008A7E66" w:rsidP="008A7E66">
            <w:pPr>
              <w:numPr>
                <w:ilvl w:val="0"/>
                <w:numId w:val="9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защиту своих прав и законных интересов родителями, органами опеки и попечительства, прокурором и судом.</w:t>
            </w:r>
          </w:p>
          <w:p w:rsidR="008A7E66" w:rsidRPr="008A7E66" w:rsidRDefault="008A7E66" w:rsidP="008A7E66">
            <w:pPr>
              <w:numPr>
                <w:ilvl w:val="0"/>
                <w:numId w:val="9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самостоятельное обращение в орган опеки попечительства за защитой своих прав.</w:t>
            </w:r>
          </w:p>
          <w:p w:rsidR="008A7E66" w:rsidRPr="008A7E66" w:rsidRDefault="008A7E66" w:rsidP="008A7E66">
            <w:pPr>
              <w:numPr>
                <w:ilvl w:val="0"/>
                <w:numId w:val="9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быть заслушанным в ходе любого судебного или административного заседания (ст.3 Конвенции ООН о правах ребенка, ст. 56, 57 СК РФ).</w:t>
            </w:r>
          </w:p>
          <w:p w:rsidR="008A7E66" w:rsidRPr="008A7E66" w:rsidRDefault="008A7E66" w:rsidP="008A7E66">
            <w:pPr>
              <w:numPr>
                <w:ilvl w:val="0"/>
                <w:numId w:val="10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жить и воспитываться в семье. Право на имущественные права (ст. 9, 12 Конвенции ООН о правах ребенка,  ст. 54, 57, 60 СК РФ).</w:t>
            </w:r>
          </w:p>
          <w:p w:rsidR="008A7E66" w:rsidRPr="008A7E66" w:rsidRDefault="008A7E66" w:rsidP="008A7E66">
            <w:pPr>
              <w:numPr>
                <w:ilvl w:val="0"/>
                <w:numId w:val="11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гражданство (ст. 7 Конвенции ООН о правах ребенка).</w:t>
            </w:r>
          </w:p>
          <w:p w:rsidR="008A7E66" w:rsidRPr="008A7E66" w:rsidRDefault="008A7E66" w:rsidP="008A7E66">
            <w:pPr>
              <w:numPr>
                <w:ilvl w:val="0"/>
                <w:numId w:val="12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на пользование наиболее совершенными услугами системы здравоохранения и средствами лечения болезней и восстановления здоровья (ст. 24 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Конвенции ООН о правах ребенка).</w:t>
            </w:r>
          </w:p>
          <w:p w:rsidR="008A7E66" w:rsidRPr="008A7E66" w:rsidRDefault="008A7E66" w:rsidP="008A7E66">
            <w:pPr>
              <w:numPr>
                <w:ilvl w:val="0"/>
                <w:numId w:val="13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отдых и досуг.</w:t>
            </w:r>
          </w:p>
          <w:p w:rsidR="008A7E66" w:rsidRPr="008A7E66" w:rsidRDefault="008A7E66" w:rsidP="008A7E66">
            <w:pPr>
              <w:numPr>
                <w:ilvl w:val="0"/>
                <w:numId w:val="13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всестороннее участие в культурной и творческой жизни (ст. 31 Конвенции ООН о правах ребенка).</w:t>
            </w:r>
          </w:p>
          <w:p w:rsidR="008A7E66" w:rsidRPr="008A7E66" w:rsidRDefault="008A7E66" w:rsidP="008A7E66">
            <w:pPr>
              <w:numPr>
                <w:ilvl w:val="0"/>
                <w:numId w:val="14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защиту от экономической эксплуатации (ст. 32 Конвенции ООН о правах ребенка).</w:t>
            </w:r>
          </w:p>
          <w:p w:rsidR="008A7E66" w:rsidRPr="008A7E66" w:rsidRDefault="008A7E66" w:rsidP="008A7E66">
            <w:pPr>
              <w:numPr>
                <w:ilvl w:val="0"/>
                <w:numId w:val="15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защиту от незаконного употребления наркотических средств и психотропных веществ и использования противозаконном производстве таких веществ и торговле ими (ст. 33 Конвенции ООН о правах ребенка).</w:t>
            </w:r>
          </w:p>
          <w:p w:rsidR="008A7E66" w:rsidRPr="008A7E66" w:rsidRDefault="008A7E66" w:rsidP="008A7E66">
            <w:pPr>
              <w:numPr>
                <w:ilvl w:val="0"/>
                <w:numId w:val="16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защиту от сексуальной эксплуатации (ст. 34 Конвенции ООН о правах ребенка).</w:t>
            </w:r>
          </w:p>
          <w:p w:rsidR="008A7E66" w:rsidRPr="008A7E66" w:rsidRDefault="008A7E66" w:rsidP="008A7E66">
            <w:pPr>
              <w:numPr>
                <w:ilvl w:val="0"/>
                <w:numId w:val="17"/>
              </w:numPr>
              <w:spacing w:before="30" w:after="30" w:line="0" w:lineRule="atLeast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защиту от похищения, торговли или контрабанды (ст. 35 Конвенции ООН о правах ребенка).</w:t>
            </w:r>
          </w:p>
        </w:tc>
      </w:tr>
      <w:tr w:rsidR="008A7E66" w:rsidRPr="008A7E66" w:rsidTr="008A7E66"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6 лет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numPr>
                <w:ilvl w:val="0"/>
                <w:numId w:val="18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образование (обязанность получить основное общее образование – ст. 43 Конституции РФ).</w:t>
            </w:r>
          </w:p>
          <w:p w:rsidR="008A7E66" w:rsidRPr="008A7E66" w:rsidRDefault="008A7E66" w:rsidP="008A7E66">
            <w:pPr>
              <w:numPr>
                <w:ilvl w:val="0"/>
                <w:numId w:val="18"/>
              </w:numPr>
              <w:spacing w:before="30" w:after="30" w:line="0" w:lineRule="atLeast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совершения мелких бытовых сделок (ст. 28 ГК РФ).</w:t>
            </w:r>
          </w:p>
        </w:tc>
      </w:tr>
      <w:tr w:rsidR="008A7E66" w:rsidRPr="008A7E66" w:rsidTr="008A7E66"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лет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numPr>
                <w:ilvl w:val="0"/>
                <w:numId w:val="19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быть членом и участником детского общественного объединения (ст. 19 Закона «Об общественных объединениях).</w:t>
            </w:r>
          </w:p>
          <w:p w:rsidR="008A7E66" w:rsidRPr="008A7E66" w:rsidRDefault="008A7E66" w:rsidP="008A7E66">
            <w:pPr>
              <w:spacing w:after="0" w:line="0" w:lineRule="atLeast"/>
              <w:ind w:left="252" w:hanging="240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в виде помещения в специальное учебно-воспитательное учреждение открытого типа (Закон РФ № 120 «Об основах системы профилактики безнадзорности и правонарушений несовершеннолетних).</w:t>
            </w:r>
          </w:p>
        </w:tc>
      </w:tr>
      <w:tr w:rsidR="008A7E66" w:rsidRPr="008A7E66" w:rsidTr="008A7E66"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лет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numPr>
                <w:ilvl w:val="0"/>
                <w:numId w:val="20"/>
              </w:numPr>
              <w:spacing w:before="30" w:after="30" w:line="0" w:lineRule="atLeast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давать согласие на изменение своего имение и фамилии, на восстановление родителя в родительских правах, на усыновление или передачу в приемную семью (ст. 134 СК РФ)</w:t>
            </w:r>
          </w:p>
        </w:tc>
      </w:tr>
      <w:tr w:rsidR="008A7E66" w:rsidRPr="008A7E66" w:rsidTr="008A7E66"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лет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numPr>
                <w:ilvl w:val="0"/>
                <w:numId w:val="21"/>
              </w:numPr>
              <w:spacing w:before="30" w:after="30" w:line="0" w:lineRule="atLeast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 в виде помещения в специальное воспитательное учреждение для детей и подростков (спецшкола, специнтернат и тому подобное) с девиантным (общественно опасным) поведением (ст. 50 Закона РФ «Об образовании»)</w:t>
            </w:r>
          </w:p>
        </w:tc>
      </w:tr>
      <w:tr w:rsidR="008A7E66" w:rsidRPr="008A7E66" w:rsidTr="008A7E66"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лет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numPr>
                <w:ilvl w:val="0"/>
                <w:numId w:val="22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давать согласие на изменение своего гражданства (ст. 9 Закона «О гражданстве РФ»).</w:t>
            </w:r>
          </w:p>
          <w:p w:rsidR="008A7E66" w:rsidRPr="008A7E66" w:rsidRDefault="008A7E66" w:rsidP="008A7E66">
            <w:pPr>
              <w:numPr>
                <w:ilvl w:val="0"/>
                <w:numId w:val="23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отмены усыновления (ст. 142 СК РФ).</w:t>
            </w:r>
          </w:p>
          <w:p w:rsidR="008A7E66" w:rsidRPr="008A7E66" w:rsidRDefault="008A7E66" w:rsidP="008A7E66">
            <w:pPr>
              <w:numPr>
                <w:ilvl w:val="0"/>
                <w:numId w:val="24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 требовать установления отцовства в отношении своего ребенка в судебном </w:t>
            </w: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порядке (ст. 62 СК РФ).</w:t>
            </w:r>
          </w:p>
          <w:p w:rsidR="008A7E66" w:rsidRPr="008A7E66" w:rsidRDefault="008A7E66" w:rsidP="008A7E66">
            <w:pPr>
              <w:numPr>
                <w:ilvl w:val="0"/>
                <w:numId w:val="25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без согласия родителей распоряжаться заработком (стипендией) и иными доходами.</w:t>
            </w:r>
          </w:p>
          <w:p w:rsidR="008A7E66" w:rsidRPr="008A7E66" w:rsidRDefault="008A7E66" w:rsidP="008A7E66">
            <w:pPr>
              <w:numPr>
                <w:ilvl w:val="0"/>
                <w:numId w:val="25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без согласия родителей осуществлять права автора результата своей интеллектуальной деятельности.</w:t>
            </w:r>
          </w:p>
          <w:p w:rsidR="008A7E66" w:rsidRPr="008A7E66" w:rsidRDefault="008A7E66" w:rsidP="008A7E66">
            <w:pPr>
              <w:numPr>
                <w:ilvl w:val="0"/>
                <w:numId w:val="25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самостоятельно совершать некоторые сделки, а также нести ответственность по заключенным сделкам (ст. 26 ГК РФ).</w:t>
            </w:r>
          </w:p>
          <w:p w:rsidR="008A7E66" w:rsidRPr="008A7E66" w:rsidRDefault="008A7E66" w:rsidP="008A7E66">
            <w:pPr>
              <w:numPr>
                <w:ilvl w:val="0"/>
                <w:numId w:val="26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гражданская ответственность за причиненный вред (ст. 1074 ГК РФ).</w:t>
            </w:r>
          </w:p>
          <w:p w:rsidR="008A7E66" w:rsidRPr="008A7E66" w:rsidRDefault="008A7E66" w:rsidP="008A7E66">
            <w:pPr>
              <w:numPr>
                <w:ilvl w:val="0"/>
                <w:numId w:val="27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самостоятельно обращаться в суд для защиты своих интересов (ст. 56 СК РФ).</w:t>
            </w:r>
          </w:p>
          <w:p w:rsidR="008A7E66" w:rsidRPr="008A7E66" w:rsidRDefault="008A7E66" w:rsidP="008A7E66">
            <w:pPr>
              <w:numPr>
                <w:ilvl w:val="0"/>
                <w:numId w:val="28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быть принятым на работу в свободное от учебы время для выполнения легкого труда (ст. 63 ТК РФ).</w:t>
            </w:r>
          </w:p>
          <w:p w:rsidR="008A7E66" w:rsidRPr="008A7E66" w:rsidRDefault="008A7E66" w:rsidP="008A7E66">
            <w:pPr>
              <w:numPr>
                <w:ilvl w:val="0"/>
                <w:numId w:val="29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работать не более 24 часов в неделю (ст. 92 ТК РФ).</w:t>
            </w:r>
          </w:p>
          <w:p w:rsidR="008A7E66" w:rsidRPr="008A7E66" w:rsidRDefault="008A7E66" w:rsidP="008A7E66">
            <w:pPr>
              <w:numPr>
                <w:ilvl w:val="0"/>
                <w:numId w:val="30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поощрение за труд (ст. 191 ТК РФ).</w:t>
            </w:r>
          </w:p>
          <w:p w:rsidR="008A7E66" w:rsidRPr="008A7E66" w:rsidRDefault="008A7E66" w:rsidP="008A7E66">
            <w:pPr>
              <w:numPr>
                <w:ilvl w:val="0"/>
                <w:numId w:val="31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ежегодный оплачиваемый отпуск продолжительностью 31 календарный день в удобное для ребенка время (ст. 267 ТК РФ).</w:t>
            </w:r>
          </w:p>
          <w:p w:rsidR="008A7E66" w:rsidRPr="008A7E66" w:rsidRDefault="008A7E66" w:rsidP="008A7E66">
            <w:pPr>
              <w:numPr>
                <w:ilvl w:val="0"/>
                <w:numId w:val="32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объединение в профсоюзы.</w:t>
            </w:r>
          </w:p>
          <w:p w:rsidR="008A7E66" w:rsidRPr="008A7E66" w:rsidRDefault="008A7E66" w:rsidP="008A7E66">
            <w:pPr>
              <w:numPr>
                <w:ilvl w:val="0"/>
                <w:numId w:val="32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Обязанность работать добросовестно, соблюдать трудовую дисциплину (ст. 21 ТК РФ).</w:t>
            </w:r>
          </w:p>
          <w:p w:rsidR="008A7E66" w:rsidRPr="008A7E66" w:rsidRDefault="008A7E66" w:rsidP="008A7E66">
            <w:pPr>
              <w:numPr>
                <w:ilvl w:val="0"/>
                <w:numId w:val="33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Дисциплинарная ответственность за нарушение трудовой дисциплины (ст. 192 ТК РФ).</w:t>
            </w:r>
          </w:p>
          <w:p w:rsidR="008A7E66" w:rsidRPr="008A7E66" w:rsidRDefault="008A7E66" w:rsidP="008A7E66">
            <w:pPr>
              <w:numPr>
                <w:ilvl w:val="0"/>
                <w:numId w:val="34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ответственность работника (ст. 242 ТК РФ).</w:t>
            </w:r>
          </w:p>
          <w:p w:rsidR="008A7E66" w:rsidRPr="008A7E66" w:rsidRDefault="008A7E66" w:rsidP="008A7E66">
            <w:pPr>
              <w:numPr>
                <w:ilvl w:val="0"/>
                <w:numId w:val="35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Обязанность иметь паспорт (Постановление Правительства РФ «Об утверждении положения о паспорте гражданина РФ»).</w:t>
            </w:r>
          </w:p>
          <w:p w:rsidR="008A7E66" w:rsidRPr="008A7E66" w:rsidRDefault="008A7E66" w:rsidP="008A7E66">
            <w:pPr>
              <w:numPr>
                <w:ilvl w:val="0"/>
                <w:numId w:val="36"/>
              </w:numPr>
              <w:spacing w:before="30" w:after="30" w:line="0" w:lineRule="atLeast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Уголовная ответственность за преступления, предусмотренные ст. 20 УК РФ.</w:t>
            </w:r>
          </w:p>
        </w:tc>
      </w:tr>
      <w:tr w:rsidR="008A7E66" w:rsidRPr="008A7E66" w:rsidTr="008A7E66"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15 лет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numPr>
                <w:ilvl w:val="0"/>
                <w:numId w:val="37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соглашаться или не соглашаться на медицинское вмешательство (ст. 24 Основ законодательства РФ об охране здоровья граждан).</w:t>
            </w:r>
          </w:p>
          <w:p w:rsidR="008A7E66" w:rsidRPr="008A7E66" w:rsidRDefault="008A7E66" w:rsidP="008A7E66">
            <w:pPr>
              <w:numPr>
                <w:ilvl w:val="0"/>
                <w:numId w:val="38"/>
              </w:numPr>
              <w:spacing w:before="30" w:after="30" w:line="0" w:lineRule="atLeast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быть принятым на работу в случаях получения основного общего образования либо оставления его в соответствии с законодательством (ст. 63 ТК РФ).</w:t>
            </w:r>
          </w:p>
        </w:tc>
      </w:tr>
      <w:tr w:rsidR="008A7E66" w:rsidRPr="008A7E66" w:rsidTr="008A7E66"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16 лет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numPr>
                <w:ilvl w:val="0"/>
                <w:numId w:val="39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вступить в брак при наличии уважительной причины с разрешения органа местного самоуправления (ст. 13 СК РФ).</w:t>
            </w:r>
          </w:p>
          <w:p w:rsidR="008A7E66" w:rsidRPr="008A7E66" w:rsidRDefault="008A7E66" w:rsidP="008A7E66">
            <w:pPr>
              <w:numPr>
                <w:ilvl w:val="0"/>
                <w:numId w:val="40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самостоятельно осуществлять родительские права (ст. 62 СК РФ).</w:t>
            </w:r>
          </w:p>
          <w:p w:rsidR="008A7E66" w:rsidRPr="008A7E66" w:rsidRDefault="008A7E66" w:rsidP="008A7E66">
            <w:pPr>
              <w:numPr>
                <w:ilvl w:val="0"/>
                <w:numId w:val="41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работать не более 36 часов в неделю (ст. 92 ТК РФ).</w:t>
            </w:r>
          </w:p>
          <w:p w:rsidR="008A7E66" w:rsidRPr="008A7E66" w:rsidRDefault="008A7E66" w:rsidP="008A7E66">
            <w:pPr>
              <w:numPr>
                <w:ilvl w:val="0"/>
                <w:numId w:val="42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Обязанность юношей пройти подготовку по основам военной службы (ст. 13 Закона РФ «О воинской обязанности и военной службе»).</w:t>
            </w:r>
          </w:p>
          <w:p w:rsidR="008A7E66" w:rsidRPr="008A7E66" w:rsidRDefault="008A7E66" w:rsidP="008A7E66">
            <w:pPr>
              <w:numPr>
                <w:ilvl w:val="0"/>
                <w:numId w:val="43"/>
              </w:numPr>
              <w:spacing w:before="30" w:after="30" w:line="0" w:lineRule="atLeast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Административная ответственность (ст. 2 КоАП РФ)</w:t>
            </w:r>
          </w:p>
        </w:tc>
      </w:tr>
      <w:tr w:rsidR="008A7E66" w:rsidRPr="008A7E66" w:rsidTr="008A7E66"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 лет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numPr>
                <w:ilvl w:val="0"/>
                <w:numId w:val="44"/>
              </w:numPr>
              <w:spacing w:before="30" w:after="30" w:line="0" w:lineRule="atLeast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Обязанность юношей встать на воинский учет /пройти комиссию в военкомате и получить приписное свидетельство/ (ст. 9 Закона РФ «О воинской обязанности и военной службе).</w:t>
            </w:r>
          </w:p>
        </w:tc>
      </w:tr>
      <w:tr w:rsidR="008A7E66" w:rsidRPr="008A7E66" w:rsidTr="008A7E66"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18 лет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E66" w:rsidRPr="008A7E66" w:rsidRDefault="008A7E66" w:rsidP="008A7E66">
            <w:pPr>
              <w:numPr>
                <w:ilvl w:val="0"/>
                <w:numId w:val="45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вступление в брак (ст. 13 СК РФ).</w:t>
            </w:r>
          </w:p>
          <w:p w:rsidR="008A7E66" w:rsidRPr="008A7E66" w:rsidRDefault="008A7E66" w:rsidP="008A7E66">
            <w:pPr>
              <w:numPr>
                <w:ilvl w:val="0"/>
                <w:numId w:val="46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избирать и голосовать на референдуме, участвовать в иных избирательных действиях (Закон «Об основных гарантиях избирательных прав и права на участие в референдуме граждан РФ»).</w:t>
            </w:r>
          </w:p>
          <w:p w:rsidR="008A7E66" w:rsidRPr="008A7E66" w:rsidRDefault="008A7E66" w:rsidP="008A7E66">
            <w:pPr>
              <w:numPr>
                <w:ilvl w:val="0"/>
                <w:numId w:val="47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на управление легковым автомобилем (ст. 25 Правил дорожного движения РФ).</w:t>
            </w:r>
          </w:p>
          <w:p w:rsidR="008A7E66" w:rsidRPr="008A7E66" w:rsidRDefault="008A7E66" w:rsidP="008A7E66">
            <w:pPr>
              <w:numPr>
                <w:ilvl w:val="0"/>
                <w:numId w:val="48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 быть учредителями, членами и участниками общественных объединений (ст. 19 Закона «Об общественных объединениях»).</w:t>
            </w:r>
          </w:p>
          <w:p w:rsidR="008A7E66" w:rsidRPr="008A7E66" w:rsidRDefault="008A7E66" w:rsidP="008A7E66">
            <w:pPr>
              <w:numPr>
                <w:ilvl w:val="0"/>
                <w:numId w:val="49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Воинская обязанность для юношей (ст. 59 Конституции РФ, ст. 22 Закона РФ «О воинской обязанности и военной службе»).</w:t>
            </w:r>
          </w:p>
          <w:p w:rsidR="008A7E66" w:rsidRPr="008A7E66" w:rsidRDefault="008A7E66" w:rsidP="008A7E66">
            <w:pPr>
              <w:numPr>
                <w:ilvl w:val="0"/>
                <w:numId w:val="50"/>
              </w:numPr>
              <w:spacing w:before="30" w:after="30" w:line="240" w:lineRule="auto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материальная ответственность работника (ст. 242 ТК РФ).</w:t>
            </w:r>
          </w:p>
          <w:p w:rsidR="008A7E66" w:rsidRPr="008A7E66" w:rsidRDefault="008A7E66" w:rsidP="008A7E66">
            <w:pPr>
              <w:numPr>
                <w:ilvl w:val="0"/>
                <w:numId w:val="51"/>
              </w:numPr>
              <w:spacing w:before="30" w:after="30" w:line="0" w:lineRule="atLeast"/>
              <w:ind w:left="372"/>
              <w:rPr>
                <w:rFonts w:ascii="Arial" w:eastAsia="Times New Roman" w:hAnsi="Arial" w:cs="Arial"/>
                <w:color w:val="000000"/>
              </w:rPr>
            </w:pPr>
            <w:r w:rsidRPr="008A7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уголовная ответственность (ст. 20, 87 УК РФ)</w:t>
            </w:r>
          </w:p>
        </w:tc>
      </w:tr>
    </w:tbl>
    <w:p w:rsidR="008A7E66" w:rsidRPr="008A7E66" w:rsidRDefault="008A7E66" w:rsidP="008A7E66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РФ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Российская Федерация                </w:t>
      </w:r>
      <w:r w:rsidRPr="008A7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ТК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 – Трудовой кодекс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ГК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 – Гражданский кодекс                </w:t>
      </w:r>
      <w:r w:rsidRPr="008A7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Семейный кодекс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 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– Уголовный кодекс</w:t>
      </w:r>
    </w:p>
    <w:p w:rsidR="008A7E66" w:rsidRPr="008A7E66" w:rsidRDefault="008A7E66" w:rsidP="008A7E66">
      <w:pPr>
        <w:shd w:val="clear" w:color="auto" w:fill="FFFFFF"/>
        <w:spacing w:after="0" w:line="240" w:lineRule="auto"/>
        <w:ind w:left="568"/>
        <w:rPr>
          <w:rFonts w:ascii="Arial" w:eastAsia="Times New Roman" w:hAnsi="Arial" w:cs="Arial"/>
          <w:color w:val="000000"/>
        </w:rPr>
      </w:pPr>
      <w:r w:rsidRPr="008A7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КоАП</w:t>
      </w:r>
      <w:r w:rsidRPr="008A7E66">
        <w:rPr>
          <w:rFonts w:ascii="Times New Roman" w:eastAsia="Times New Roman" w:hAnsi="Times New Roman" w:cs="Times New Roman"/>
          <w:color w:val="000000"/>
          <w:sz w:val="24"/>
          <w:szCs w:val="24"/>
        </w:rPr>
        <w:t> – кодекс административных правонарушений.</w:t>
      </w:r>
    </w:p>
    <w:p w:rsidR="008A7E66" w:rsidRDefault="008A7E66"/>
    <w:sectPr w:rsidR="008A7E66" w:rsidSect="008A7E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FDB"/>
    <w:multiLevelType w:val="multilevel"/>
    <w:tmpl w:val="D4D4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0750"/>
    <w:multiLevelType w:val="multilevel"/>
    <w:tmpl w:val="5F547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A7EBE"/>
    <w:multiLevelType w:val="multilevel"/>
    <w:tmpl w:val="107C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C6246"/>
    <w:multiLevelType w:val="multilevel"/>
    <w:tmpl w:val="ACC8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CC4D3D"/>
    <w:multiLevelType w:val="multilevel"/>
    <w:tmpl w:val="9F54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66273"/>
    <w:multiLevelType w:val="multilevel"/>
    <w:tmpl w:val="54EA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2A43E7"/>
    <w:multiLevelType w:val="multilevel"/>
    <w:tmpl w:val="78CA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374CD"/>
    <w:multiLevelType w:val="multilevel"/>
    <w:tmpl w:val="7122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5B3BB6"/>
    <w:multiLevelType w:val="multilevel"/>
    <w:tmpl w:val="EA66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E14E24"/>
    <w:multiLevelType w:val="multilevel"/>
    <w:tmpl w:val="2502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92DF0"/>
    <w:multiLevelType w:val="multilevel"/>
    <w:tmpl w:val="1468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F453D"/>
    <w:multiLevelType w:val="multilevel"/>
    <w:tmpl w:val="DDD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F9455F"/>
    <w:multiLevelType w:val="multilevel"/>
    <w:tmpl w:val="FD0A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A7A30"/>
    <w:multiLevelType w:val="multilevel"/>
    <w:tmpl w:val="9858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A14F74"/>
    <w:multiLevelType w:val="multilevel"/>
    <w:tmpl w:val="DC68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D56ECC"/>
    <w:multiLevelType w:val="multilevel"/>
    <w:tmpl w:val="3C18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4C55E7"/>
    <w:multiLevelType w:val="multilevel"/>
    <w:tmpl w:val="9CDC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EE0D06"/>
    <w:multiLevelType w:val="multilevel"/>
    <w:tmpl w:val="BE3A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CD0089"/>
    <w:multiLevelType w:val="multilevel"/>
    <w:tmpl w:val="78A6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BA0B0A"/>
    <w:multiLevelType w:val="multilevel"/>
    <w:tmpl w:val="3CC0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DD0A76"/>
    <w:multiLevelType w:val="multilevel"/>
    <w:tmpl w:val="F06C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C521C2"/>
    <w:multiLevelType w:val="multilevel"/>
    <w:tmpl w:val="8786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454C76"/>
    <w:multiLevelType w:val="multilevel"/>
    <w:tmpl w:val="3DA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CD3B1D"/>
    <w:multiLevelType w:val="multilevel"/>
    <w:tmpl w:val="FD2E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FB6DE7"/>
    <w:multiLevelType w:val="multilevel"/>
    <w:tmpl w:val="E788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180A95"/>
    <w:multiLevelType w:val="multilevel"/>
    <w:tmpl w:val="6B90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7D16CF"/>
    <w:multiLevelType w:val="multilevel"/>
    <w:tmpl w:val="9312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966DAC"/>
    <w:multiLevelType w:val="multilevel"/>
    <w:tmpl w:val="774A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9A5D44"/>
    <w:multiLevelType w:val="multilevel"/>
    <w:tmpl w:val="9F4A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BC66A8"/>
    <w:multiLevelType w:val="multilevel"/>
    <w:tmpl w:val="123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4513FE"/>
    <w:multiLevelType w:val="multilevel"/>
    <w:tmpl w:val="75FA8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9A42D4"/>
    <w:multiLevelType w:val="multilevel"/>
    <w:tmpl w:val="F18C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A2703C"/>
    <w:multiLevelType w:val="multilevel"/>
    <w:tmpl w:val="072C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B13BAC"/>
    <w:multiLevelType w:val="multilevel"/>
    <w:tmpl w:val="D0F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7733EB"/>
    <w:multiLevelType w:val="multilevel"/>
    <w:tmpl w:val="E758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CB5DF5"/>
    <w:multiLevelType w:val="multilevel"/>
    <w:tmpl w:val="6F28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804E53"/>
    <w:multiLevelType w:val="multilevel"/>
    <w:tmpl w:val="3A60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221DDD"/>
    <w:multiLevelType w:val="multilevel"/>
    <w:tmpl w:val="9C68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333358"/>
    <w:multiLevelType w:val="multilevel"/>
    <w:tmpl w:val="D958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4F21F4"/>
    <w:multiLevelType w:val="multilevel"/>
    <w:tmpl w:val="9FB8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FCD4887"/>
    <w:multiLevelType w:val="multilevel"/>
    <w:tmpl w:val="39D2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520B73"/>
    <w:multiLevelType w:val="multilevel"/>
    <w:tmpl w:val="BF72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5743AC"/>
    <w:multiLevelType w:val="multilevel"/>
    <w:tmpl w:val="A26A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6B3341"/>
    <w:multiLevelType w:val="multilevel"/>
    <w:tmpl w:val="1BFC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7B1C87"/>
    <w:multiLevelType w:val="multilevel"/>
    <w:tmpl w:val="32B8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860B41"/>
    <w:multiLevelType w:val="multilevel"/>
    <w:tmpl w:val="D30E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017225"/>
    <w:multiLevelType w:val="multilevel"/>
    <w:tmpl w:val="6B66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1A27AE"/>
    <w:multiLevelType w:val="multilevel"/>
    <w:tmpl w:val="0FE6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670ACB"/>
    <w:multiLevelType w:val="multilevel"/>
    <w:tmpl w:val="6A9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6C3683"/>
    <w:multiLevelType w:val="multilevel"/>
    <w:tmpl w:val="DF9E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D4F1280"/>
    <w:multiLevelType w:val="multilevel"/>
    <w:tmpl w:val="E16C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25"/>
  </w:num>
  <w:num w:numId="5">
    <w:abstractNumId w:val="21"/>
  </w:num>
  <w:num w:numId="6">
    <w:abstractNumId w:val="14"/>
  </w:num>
  <w:num w:numId="7">
    <w:abstractNumId w:val="43"/>
  </w:num>
  <w:num w:numId="8">
    <w:abstractNumId w:val="17"/>
  </w:num>
  <w:num w:numId="9">
    <w:abstractNumId w:val="22"/>
  </w:num>
  <w:num w:numId="10">
    <w:abstractNumId w:val="45"/>
  </w:num>
  <w:num w:numId="11">
    <w:abstractNumId w:val="1"/>
  </w:num>
  <w:num w:numId="12">
    <w:abstractNumId w:val="16"/>
  </w:num>
  <w:num w:numId="13">
    <w:abstractNumId w:val="26"/>
  </w:num>
  <w:num w:numId="14">
    <w:abstractNumId w:val="46"/>
  </w:num>
  <w:num w:numId="15">
    <w:abstractNumId w:val="10"/>
  </w:num>
  <w:num w:numId="16">
    <w:abstractNumId w:val="29"/>
  </w:num>
  <w:num w:numId="17">
    <w:abstractNumId w:val="48"/>
  </w:num>
  <w:num w:numId="18">
    <w:abstractNumId w:val="24"/>
  </w:num>
  <w:num w:numId="19">
    <w:abstractNumId w:val="41"/>
  </w:num>
  <w:num w:numId="20">
    <w:abstractNumId w:val="44"/>
  </w:num>
  <w:num w:numId="21">
    <w:abstractNumId w:val="36"/>
  </w:num>
  <w:num w:numId="22">
    <w:abstractNumId w:val="8"/>
  </w:num>
  <w:num w:numId="23">
    <w:abstractNumId w:val="13"/>
  </w:num>
  <w:num w:numId="24">
    <w:abstractNumId w:val="33"/>
  </w:num>
  <w:num w:numId="25">
    <w:abstractNumId w:val="7"/>
  </w:num>
  <w:num w:numId="26">
    <w:abstractNumId w:val="19"/>
  </w:num>
  <w:num w:numId="27">
    <w:abstractNumId w:val="20"/>
  </w:num>
  <w:num w:numId="28">
    <w:abstractNumId w:val="0"/>
  </w:num>
  <w:num w:numId="29">
    <w:abstractNumId w:val="6"/>
  </w:num>
  <w:num w:numId="30">
    <w:abstractNumId w:val="31"/>
  </w:num>
  <w:num w:numId="31">
    <w:abstractNumId w:val="34"/>
  </w:num>
  <w:num w:numId="32">
    <w:abstractNumId w:val="9"/>
  </w:num>
  <w:num w:numId="33">
    <w:abstractNumId w:val="23"/>
  </w:num>
  <w:num w:numId="34">
    <w:abstractNumId w:val="18"/>
  </w:num>
  <w:num w:numId="35">
    <w:abstractNumId w:val="3"/>
  </w:num>
  <w:num w:numId="36">
    <w:abstractNumId w:val="47"/>
  </w:num>
  <w:num w:numId="37">
    <w:abstractNumId w:val="49"/>
  </w:num>
  <w:num w:numId="38">
    <w:abstractNumId w:val="50"/>
  </w:num>
  <w:num w:numId="39">
    <w:abstractNumId w:val="37"/>
  </w:num>
  <w:num w:numId="40">
    <w:abstractNumId w:val="11"/>
  </w:num>
  <w:num w:numId="41">
    <w:abstractNumId w:val="35"/>
  </w:num>
  <w:num w:numId="42">
    <w:abstractNumId w:val="28"/>
  </w:num>
  <w:num w:numId="43">
    <w:abstractNumId w:val="30"/>
  </w:num>
  <w:num w:numId="44">
    <w:abstractNumId w:val="5"/>
  </w:num>
  <w:num w:numId="45">
    <w:abstractNumId w:val="39"/>
  </w:num>
  <w:num w:numId="46">
    <w:abstractNumId w:val="12"/>
  </w:num>
  <w:num w:numId="47">
    <w:abstractNumId w:val="27"/>
  </w:num>
  <w:num w:numId="48">
    <w:abstractNumId w:val="40"/>
  </w:num>
  <w:num w:numId="49">
    <w:abstractNumId w:val="32"/>
  </w:num>
  <w:num w:numId="50">
    <w:abstractNumId w:val="38"/>
  </w:num>
  <w:num w:numId="51">
    <w:abstractNumId w:val="4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A7E66"/>
    <w:rsid w:val="004E7DC7"/>
    <w:rsid w:val="005C2EE4"/>
    <w:rsid w:val="00733DEB"/>
    <w:rsid w:val="007B5BAE"/>
    <w:rsid w:val="008A7E66"/>
    <w:rsid w:val="00910FE3"/>
    <w:rsid w:val="00ED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7E66"/>
  </w:style>
  <w:style w:type="character" w:customStyle="1" w:styleId="c18">
    <w:name w:val="c18"/>
    <w:basedOn w:val="a0"/>
    <w:rsid w:val="008A7E66"/>
  </w:style>
  <w:style w:type="paragraph" w:customStyle="1" w:styleId="c13">
    <w:name w:val="c13"/>
    <w:basedOn w:val="a"/>
    <w:rsid w:val="008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A7E66"/>
  </w:style>
  <w:style w:type="paragraph" w:customStyle="1" w:styleId="c31">
    <w:name w:val="c31"/>
    <w:basedOn w:val="a"/>
    <w:rsid w:val="008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8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8A7E66"/>
  </w:style>
  <w:style w:type="paragraph" w:customStyle="1" w:styleId="c46">
    <w:name w:val="c46"/>
    <w:basedOn w:val="a"/>
    <w:rsid w:val="008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8A7E66"/>
  </w:style>
  <w:style w:type="character" w:customStyle="1" w:styleId="c20">
    <w:name w:val="c20"/>
    <w:basedOn w:val="a0"/>
    <w:rsid w:val="008A7E66"/>
  </w:style>
  <w:style w:type="character" w:customStyle="1" w:styleId="c14">
    <w:name w:val="c14"/>
    <w:basedOn w:val="a0"/>
    <w:rsid w:val="008A7E66"/>
  </w:style>
  <w:style w:type="paragraph" w:customStyle="1" w:styleId="c10">
    <w:name w:val="c10"/>
    <w:basedOn w:val="a"/>
    <w:rsid w:val="008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8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8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8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8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8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8A7E66"/>
  </w:style>
  <w:style w:type="character" w:customStyle="1" w:styleId="c1">
    <w:name w:val="c1"/>
    <w:basedOn w:val="a0"/>
    <w:rsid w:val="008A7E66"/>
  </w:style>
  <w:style w:type="paragraph" w:customStyle="1" w:styleId="c19">
    <w:name w:val="c19"/>
    <w:basedOn w:val="a"/>
    <w:rsid w:val="008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A7E66"/>
  </w:style>
  <w:style w:type="paragraph" w:customStyle="1" w:styleId="c39">
    <w:name w:val="c39"/>
    <w:basedOn w:val="a"/>
    <w:rsid w:val="008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8A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3998</Words>
  <Characters>22793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7</cp:revision>
  <dcterms:created xsi:type="dcterms:W3CDTF">2023-11-09T06:10:00Z</dcterms:created>
  <dcterms:modified xsi:type="dcterms:W3CDTF">2024-09-11T11:29:00Z</dcterms:modified>
</cp:coreProperties>
</file>